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4146"/>
        <w:gridCol w:w="4150"/>
        <w:gridCol w:w="2663"/>
      </w:tblGrid>
      <w:tr w:rsidR="00360684" w14:paraId="5099E701" w14:textId="77777777" w:rsidTr="002B6C5B">
        <w:trPr>
          <w:trHeight w:val="575"/>
          <w:tblHeader/>
        </w:trPr>
        <w:tc>
          <w:tcPr>
            <w:tcW w:w="12442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B7DBCAD" w14:textId="0DC7F4DD" w:rsidR="00360684" w:rsidRDefault="00360684" w:rsidP="006716AC">
            <w:pPr>
              <w:pStyle w:val="Bezmezer"/>
              <w:spacing w:line="254" w:lineRule="auto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PŘEDMĚT: </w:t>
            </w:r>
            <w:r w:rsidR="006716AC">
              <w:rPr>
                <w:b/>
                <w:sz w:val="40"/>
                <w:szCs w:val="40"/>
              </w:rPr>
              <w:t>HUDEBNÍ VÝCHOVA</w:t>
            </w:r>
          </w:p>
        </w:tc>
        <w:tc>
          <w:tcPr>
            <w:tcW w:w="2663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71BBE700" w14:textId="77777777" w:rsidR="00360684" w:rsidRDefault="00360684" w:rsidP="005023DB">
            <w:pPr>
              <w:pStyle w:val="Bezmezer"/>
              <w:spacing w:line="254" w:lineRule="auto"/>
              <w:ind w:left="-108" w:firstLine="142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ROČNÍK: 5.</w:t>
            </w:r>
          </w:p>
        </w:tc>
      </w:tr>
      <w:tr w:rsidR="002B6C5B" w14:paraId="462F18C1" w14:textId="77777777" w:rsidTr="002B6C5B">
        <w:trPr>
          <w:trHeight w:val="575"/>
          <w:tblHeader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3B4002E1" w14:textId="77777777" w:rsidR="002B6C5B" w:rsidRDefault="002B6C5B" w:rsidP="005023DB">
            <w:pPr>
              <w:pStyle w:val="Bezmezer"/>
              <w:spacing w:line="254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21BB52B3" w14:textId="77777777" w:rsidR="002B6C5B" w:rsidRDefault="002B6C5B" w:rsidP="005023DB">
            <w:pPr>
              <w:pStyle w:val="Bezmezer"/>
              <w:spacing w:line="254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4C3C73B1" w14:textId="3C3EF4F6" w:rsidR="002B6C5B" w:rsidRDefault="002B6C5B" w:rsidP="005023DB">
            <w:pPr>
              <w:pStyle w:val="Bezmezer"/>
              <w:spacing w:line="254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OBSAH UČIVA</w:t>
            </w:r>
          </w:p>
        </w:tc>
      </w:tr>
      <w:tr w:rsidR="002B6C5B" w14:paraId="0F01AA46" w14:textId="77777777" w:rsidTr="002B6C5B">
        <w:trPr>
          <w:trHeight w:val="2246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17D57A95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VOKÁLNÍ ČINNOSTI</w:t>
            </w:r>
            <w:bookmarkStart w:id="0" w:name="_GoBack"/>
            <w:bookmarkEnd w:id="0"/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73CC7121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051CF860" w14:textId="609F9FD5" w:rsidR="002B6C5B" w:rsidRDefault="002B6C5B" w:rsidP="002B6C5B">
            <w:pPr>
              <w:pStyle w:val="Bezmezer"/>
              <w:numPr>
                <w:ilvl w:val="0"/>
                <w:numId w:val="1"/>
              </w:numPr>
              <w:spacing w:line="254" w:lineRule="auto"/>
              <w:ind w:left="530"/>
              <w:rPr>
                <w:sz w:val="24"/>
                <w:szCs w:val="24"/>
              </w:rPr>
            </w:pPr>
            <w:r w:rsidRPr="008B50D1">
              <w:rPr>
                <w:sz w:val="24"/>
                <w:szCs w:val="24"/>
              </w:rPr>
              <w:t>zpívá v jednohlase či dvojhlase v durových i mollových tóninách a při zpěvu využívá získané pěvecké dovednosti</w:t>
            </w:r>
          </w:p>
          <w:p w14:paraId="4371383E" w14:textId="4EC1FE10" w:rsidR="002B6C5B" w:rsidRDefault="002B6C5B" w:rsidP="002B6C5B">
            <w:pPr>
              <w:pStyle w:val="Bezmezer"/>
              <w:numPr>
                <w:ilvl w:val="0"/>
                <w:numId w:val="1"/>
              </w:numPr>
              <w:spacing w:line="254" w:lineRule="auto"/>
              <w:ind w:left="530"/>
              <w:rPr>
                <w:sz w:val="24"/>
                <w:szCs w:val="24"/>
              </w:rPr>
            </w:pPr>
            <w:r w:rsidRPr="00360684">
              <w:rPr>
                <w:sz w:val="24"/>
                <w:szCs w:val="24"/>
              </w:rPr>
              <w:t>realizuje</w:t>
            </w:r>
            <w:r w:rsidR="00387F8A">
              <w:rPr>
                <w:sz w:val="24"/>
                <w:szCs w:val="24"/>
              </w:rPr>
              <w:t xml:space="preserve"> podle svých individuálních schopností a dovedností</w:t>
            </w:r>
            <w:r w:rsidR="00D8108E">
              <w:rPr>
                <w:sz w:val="24"/>
                <w:szCs w:val="24"/>
              </w:rPr>
              <w:t xml:space="preserve"> </w:t>
            </w:r>
            <w:r w:rsidRPr="00360684">
              <w:rPr>
                <w:sz w:val="24"/>
                <w:szCs w:val="24"/>
              </w:rPr>
              <w:t>(zpěvem</w:t>
            </w:r>
            <w:r w:rsidR="00D8108E">
              <w:rPr>
                <w:sz w:val="24"/>
                <w:szCs w:val="24"/>
              </w:rPr>
              <w:t>, hrou, tancem, doprovodnou hrou</w:t>
            </w:r>
            <w:r w:rsidRPr="00360684">
              <w:rPr>
                <w:sz w:val="24"/>
                <w:szCs w:val="24"/>
              </w:rPr>
              <w:t>) jednoduchou melodii či píseň zapsanou pomocí not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</w:tcPr>
          <w:p w14:paraId="2AE8548C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pěvecký a mluvní projev</w:t>
            </w:r>
          </w:p>
          <w:p w14:paraId="2E003A21" w14:textId="77777777" w:rsidR="002B6C5B" w:rsidRDefault="002B6C5B" w:rsidP="004A1BAB">
            <w:pPr>
              <w:pStyle w:val="Bezmezer"/>
              <w:numPr>
                <w:ilvl w:val="0"/>
                <w:numId w:val="2"/>
              </w:numPr>
              <w:spacing w:line="254" w:lineRule="auto"/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pěvecké dovednosti (dýchání, výslovnost, nasazení a tvorba tónu,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dynamicky odlišený zpěv), hlasová hygiena, rozšiřování hlasového rozsahu</w:t>
            </w:r>
          </w:p>
          <w:p w14:paraId="59C2D176" w14:textId="77777777" w:rsidR="002B6C5B" w:rsidRDefault="002B6C5B" w:rsidP="002B6C5B">
            <w:pPr>
              <w:pStyle w:val="Bezmezer"/>
              <w:spacing w:line="254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hudební rytmus</w:t>
            </w:r>
          </w:p>
          <w:p w14:paraId="21EA9507" w14:textId="77777777" w:rsidR="002B6C5B" w:rsidRDefault="002B6C5B" w:rsidP="004A1BAB">
            <w:pPr>
              <w:pStyle w:val="Bezmezer"/>
              <w:numPr>
                <w:ilvl w:val="0"/>
                <w:numId w:val="2"/>
              </w:numPr>
              <w:spacing w:line="254" w:lineRule="auto"/>
              <w:ind w:left="501"/>
              <w:rPr>
                <w:bCs/>
                <w:sz w:val="24"/>
                <w:szCs w:val="24"/>
              </w:rPr>
            </w:pPr>
            <w:r w:rsidRPr="00486243">
              <w:rPr>
                <w:bCs/>
                <w:sz w:val="24"/>
                <w:szCs w:val="24"/>
              </w:rPr>
              <w:t xml:space="preserve">realizace písní ve 2/4, 3/4 a 4/4 taktu </w:t>
            </w:r>
          </w:p>
          <w:p w14:paraId="3F63FC5E" w14:textId="77777777" w:rsidR="002B6C5B" w:rsidRDefault="002B6C5B" w:rsidP="002B6C5B">
            <w:pPr>
              <w:pStyle w:val="Bezmezer"/>
              <w:spacing w:line="254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dvojhlas a vícehlas</w:t>
            </w:r>
          </w:p>
          <w:p w14:paraId="79D57F48" w14:textId="77777777" w:rsidR="002B6C5B" w:rsidRDefault="002B6C5B" w:rsidP="004A1BAB">
            <w:pPr>
              <w:pStyle w:val="Bezmezer"/>
              <w:numPr>
                <w:ilvl w:val="0"/>
                <w:numId w:val="2"/>
              </w:numPr>
              <w:spacing w:line="254" w:lineRule="auto"/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prodleva, kánon, lidový dvojhlas </w:t>
            </w:r>
          </w:p>
          <w:p w14:paraId="0E80E4E5" w14:textId="77777777" w:rsidR="002B6C5B" w:rsidRDefault="002B6C5B" w:rsidP="002B6C5B">
            <w:pPr>
              <w:pStyle w:val="Bezmezer"/>
              <w:spacing w:line="254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intonace, vokální improvizace</w:t>
            </w:r>
          </w:p>
          <w:p w14:paraId="01D9E2DD" w14:textId="1D1C1AD8" w:rsidR="002B6C5B" w:rsidRDefault="002B6C5B" w:rsidP="004A1BAB">
            <w:pPr>
              <w:pStyle w:val="Bezmezer"/>
              <w:numPr>
                <w:ilvl w:val="0"/>
                <w:numId w:val="2"/>
              </w:numPr>
              <w:spacing w:line="254" w:lineRule="auto"/>
              <w:ind w:left="501"/>
              <w:rPr>
                <w:bCs/>
                <w:sz w:val="24"/>
                <w:szCs w:val="24"/>
              </w:rPr>
            </w:pPr>
            <w:r w:rsidRPr="00062833">
              <w:rPr>
                <w:bCs/>
                <w:sz w:val="24"/>
                <w:szCs w:val="24"/>
              </w:rPr>
              <w:t>intonace, vokální improvizace – diatonické postupy v</w:t>
            </w:r>
            <w:r>
              <w:rPr>
                <w:bCs/>
                <w:sz w:val="24"/>
                <w:szCs w:val="24"/>
              </w:rPr>
              <w:t> </w:t>
            </w:r>
            <w:r w:rsidRPr="00062833">
              <w:rPr>
                <w:bCs/>
                <w:sz w:val="24"/>
                <w:szCs w:val="24"/>
              </w:rPr>
              <w:t>durových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60684">
              <w:rPr>
                <w:bCs/>
                <w:sz w:val="24"/>
                <w:szCs w:val="24"/>
              </w:rPr>
              <w:t>a mollových tóninách (V., III. a I. stupeň, volné nástupy VIII. a spodního V. stupně apod.)</w:t>
            </w:r>
            <w:r>
              <w:rPr>
                <w:bCs/>
                <w:sz w:val="24"/>
                <w:szCs w:val="24"/>
              </w:rPr>
              <w:t>,</w:t>
            </w:r>
            <w:r w:rsidR="009C441C">
              <w:rPr>
                <w:bCs/>
                <w:sz w:val="24"/>
                <w:szCs w:val="24"/>
              </w:rPr>
              <w:t xml:space="preserve"> hudební</w:t>
            </w:r>
            <w:r>
              <w:rPr>
                <w:bCs/>
                <w:sz w:val="24"/>
                <w:szCs w:val="24"/>
              </w:rPr>
              <w:t xml:space="preserve"> hry (ozvěna, otázka – odpověď apod.) </w:t>
            </w:r>
          </w:p>
          <w:p w14:paraId="1EE0D835" w14:textId="5A02E496" w:rsidR="002B6C5B" w:rsidRDefault="002B6C5B" w:rsidP="002B6C5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záznam vokální hudby</w:t>
            </w:r>
          </w:p>
          <w:p w14:paraId="3F731C8D" w14:textId="444EC4F4" w:rsidR="002B6C5B" w:rsidRPr="001A7506" w:rsidRDefault="002B6C5B" w:rsidP="002B6C5B">
            <w:pPr>
              <w:pStyle w:val="Bezmezer"/>
              <w:numPr>
                <w:ilvl w:val="0"/>
                <w:numId w:val="2"/>
              </w:numPr>
              <w:spacing w:line="254" w:lineRule="auto"/>
              <w:ind w:left="50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zachycení melodie písně pomocí jednoduchého grafického vyjádření (např. linky), nota jako grafický znak pro tón, z</w:t>
            </w:r>
            <w:r w:rsidRPr="001A0FC4">
              <w:rPr>
                <w:bCs/>
                <w:sz w:val="24"/>
                <w:szCs w:val="24"/>
              </w:rPr>
              <w:t>ápis rytmu jednoduché písně,</w:t>
            </w:r>
            <w:r>
              <w:rPr>
                <w:bCs/>
                <w:sz w:val="24"/>
                <w:szCs w:val="24"/>
              </w:rPr>
              <w:t xml:space="preserve"> notový zápis jako opora při realizaci písně</w:t>
            </w:r>
          </w:p>
          <w:p w14:paraId="1CE6A646" w14:textId="1DA04A44" w:rsidR="001A7506" w:rsidRPr="006716AC" w:rsidRDefault="001A7506" w:rsidP="002B6C5B">
            <w:pPr>
              <w:pStyle w:val="Bezmezer"/>
              <w:numPr>
                <w:ilvl w:val="0"/>
                <w:numId w:val="2"/>
              </w:numPr>
              <w:spacing w:line="254" w:lineRule="auto"/>
              <w:ind w:left="50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základní hudební pojmy využité v notovém zápisu</w:t>
            </w:r>
          </w:p>
          <w:p w14:paraId="43682FE1" w14:textId="3BEFA28A" w:rsidR="006716AC" w:rsidRPr="00DD3E20" w:rsidRDefault="00DD3E20" w:rsidP="00DD3E20">
            <w:pPr>
              <w:pStyle w:val="Bezmezer"/>
              <w:spacing w:line="254" w:lineRule="auto"/>
              <w:ind w:left="141"/>
              <w:rPr>
                <w:b/>
                <w:bCs/>
                <w:sz w:val="24"/>
                <w:szCs w:val="24"/>
              </w:rPr>
            </w:pPr>
            <w:r w:rsidRPr="00DD3E20">
              <w:rPr>
                <w:b/>
                <w:bCs/>
                <w:sz w:val="24"/>
                <w:szCs w:val="24"/>
              </w:rPr>
              <w:t>zpěv lidových a umělých písní</w:t>
            </w:r>
          </w:p>
        </w:tc>
      </w:tr>
      <w:tr w:rsidR="002B6C5B" w14:paraId="2E249C2D" w14:textId="77777777" w:rsidTr="002B6C5B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67F88C77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INSTRUMENTÁLNÍ ČINNOSTI</w:t>
            </w:r>
          </w:p>
          <w:p w14:paraId="19BC5730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0F5A25D0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33BD3AF8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009CF5BC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3204148D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4DEE099C" w14:textId="74E9DC5A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INSTRUMENTÁLNÍ 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3FF378C5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Žák:</w:t>
            </w:r>
          </w:p>
          <w:p w14:paraId="7A6CE1E6" w14:textId="26AD9BAC" w:rsidR="002B6C5B" w:rsidRDefault="00D8108E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484"/>
              <w:rPr>
                <w:sz w:val="24"/>
                <w:szCs w:val="24"/>
              </w:rPr>
            </w:pPr>
            <w:r w:rsidRPr="00552595">
              <w:rPr>
                <w:sz w:val="24"/>
                <w:szCs w:val="24"/>
              </w:rPr>
              <w:t>V</w:t>
            </w:r>
            <w:r w:rsidR="002B6C5B" w:rsidRPr="00552595">
              <w:rPr>
                <w:sz w:val="24"/>
                <w:szCs w:val="24"/>
              </w:rPr>
              <w:t>yužívá</w:t>
            </w:r>
            <w:r>
              <w:rPr>
                <w:sz w:val="24"/>
                <w:szCs w:val="24"/>
              </w:rPr>
              <w:t xml:space="preserve"> jednoduché</w:t>
            </w:r>
            <w:r w:rsidR="002B6C5B" w:rsidRPr="00552595">
              <w:rPr>
                <w:sz w:val="24"/>
                <w:szCs w:val="24"/>
              </w:rPr>
              <w:t xml:space="preserve"> hudební nástroje k doprovodné hře i k reprodukci jednoduchých motivů skladeb a písní</w:t>
            </w:r>
          </w:p>
          <w:p w14:paraId="3E232792" w14:textId="474E122E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484"/>
              <w:rPr>
                <w:sz w:val="24"/>
                <w:szCs w:val="24"/>
              </w:rPr>
            </w:pPr>
            <w:r w:rsidRPr="00360684">
              <w:rPr>
                <w:sz w:val="24"/>
                <w:szCs w:val="24"/>
              </w:rPr>
              <w:lastRenderedPageBreak/>
              <w:t>realizuje (hrou, doprovodnou hrou) jednoduchou melodii či píseň zapsanou pomocí not</w:t>
            </w:r>
          </w:p>
          <w:p w14:paraId="18380D7C" w14:textId="47580F93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484"/>
              <w:rPr>
                <w:sz w:val="24"/>
                <w:szCs w:val="24"/>
              </w:rPr>
            </w:pPr>
            <w:r w:rsidRPr="00360684">
              <w:rPr>
                <w:sz w:val="24"/>
                <w:szCs w:val="24"/>
              </w:rPr>
              <w:t>vytváří jednoduché předehry, mezihry a dohry a provádí elementární hudební improvizace</w:t>
            </w:r>
          </w:p>
          <w:p w14:paraId="65B1DEFC" w14:textId="7ED3A398" w:rsidR="002B6C5B" w:rsidRDefault="002B6C5B" w:rsidP="002B6C5B">
            <w:pPr>
              <w:pStyle w:val="Bezmezer"/>
              <w:spacing w:line="254" w:lineRule="auto"/>
              <w:ind w:left="484"/>
              <w:rPr>
                <w:sz w:val="24"/>
                <w:szCs w:val="24"/>
              </w:rPr>
            </w:pP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661DC42" w14:textId="480500CF" w:rsidR="002B6C5B" w:rsidRDefault="00DD3E20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</w:t>
            </w:r>
            <w:r w:rsidR="002B6C5B">
              <w:rPr>
                <w:b/>
                <w:sz w:val="24"/>
                <w:szCs w:val="24"/>
              </w:rPr>
              <w:t>ra na hudební nástroje</w:t>
            </w:r>
          </w:p>
          <w:p w14:paraId="334BA0C0" w14:textId="18F75DB3" w:rsidR="002B6C5B" w:rsidRDefault="002B6C5B" w:rsidP="002B6C5B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reprodukce motivů, témat, jednoduchých skladbiček pomocí jednoduchých nástrojů z </w:t>
            </w:r>
            <w:proofErr w:type="spellStart"/>
            <w:r>
              <w:rPr>
                <w:sz w:val="24"/>
                <w:szCs w:val="24"/>
              </w:rPr>
              <w:t>Orffova</w:t>
            </w:r>
            <w:proofErr w:type="spellEnd"/>
            <w:r>
              <w:rPr>
                <w:sz w:val="24"/>
                <w:szCs w:val="24"/>
              </w:rPr>
              <w:t xml:space="preserve"> instrumentáře, </w:t>
            </w:r>
            <w:r w:rsidR="00DD3E20">
              <w:rPr>
                <w:sz w:val="24"/>
                <w:szCs w:val="24"/>
              </w:rPr>
              <w:t>hrací trubky</w:t>
            </w:r>
          </w:p>
          <w:p w14:paraId="46D625FB" w14:textId="207BD8D0" w:rsidR="006716AC" w:rsidRDefault="006716AC" w:rsidP="006716AC">
            <w:pPr>
              <w:pStyle w:val="Bezmezer"/>
              <w:spacing w:line="254" w:lineRule="auto"/>
              <w:rPr>
                <w:sz w:val="24"/>
                <w:szCs w:val="24"/>
              </w:rPr>
            </w:pPr>
          </w:p>
          <w:p w14:paraId="4A397A1B" w14:textId="1A0E2FC8" w:rsidR="006716AC" w:rsidRDefault="006716AC" w:rsidP="006716AC">
            <w:pPr>
              <w:pStyle w:val="Bezmezer"/>
              <w:spacing w:line="254" w:lineRule="auto"/>
              <w:rPr>
                <w:sz w:val="24"/>
                <w:szCs w:val="24"/>
              </w:rPr>
            </w:pPr>
          </w:p>
          <w:p w14:paraId="7762B83E" w14:textId="115097D3" w:rsidR="002B6C5B" w:rsidRDefault="002B6C5B" w:rsidP="005023DB">
            <w:pPr>
              <w:pStyle w:val="Bezmezer"/>
              <w:spacing w:line="254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rytmizace, </w:t>
            </w:r>
            <w:proofErr w:type="gramStart"/>
            <w:r>
              <w:rPr>
                <w:b/>
                <w:bCs/>
                <w:sz w:val="24"/>
                <w:szCs w:val="24"/>
              </w:rPr>
              <w:t>melodizace , hudební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improvizace</w:t>
            </w:r>
          </w:p>
          <w:p w14:paraId="383E77E3" w14:textId="77777777" w:rsidR="001A7506" w:rsidRDefault="002B6C5B" w:rsidP="001A7506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sz w:val="24"/>
                <w:szCs w:val="24"/>
              </w:rPr>
            </w:pPr>
            <w:r w:rsidRPr="00360684">
              <w:rPr>
                <w:sz w:val="24"/>
                <w:szCs w:val="24"/>
              </w:rPr>
              <w:t xml:space="preserve">rytmizace, melodizace a stylizace, hudební improvizace – tvorba předeher, meziher a doher s využitím tónového materiálu písně, hudební doprovod (akcentace těžké doby v rytmickém doprovodu, ostinato, prodleva), </w:t>
            </w:r>
            <w:r>
              <w:rPr>
                <w:sz w:val="24"/>
                <w:szCs w:val="24"/>
              </w:rPr>
              <w:t>hudební hry (ozvěna, otázka – odpověď), jednodílná písňová forma (a-b)</w:t>
            </w:r>
          </w:p>
          <w:p w14:paraId="1162BE38" w14:textId="2FD923C8" w:rsidR="001A7506" w:rsidRPr="001A7506" w:rsidRDefault="001A7506" w:rsidP="001A7506">
            <w:pPr>
              <w:pStyle w:val="Bezmezer"/>
              <w:spacing w:line="254" w:lineRule="auto"/>
              <w:ind w:left="141"/>
              <w:rPr>
                <w:sz w:val="24"/>
                <w:szCs w:val="24"/>
              </w:rPr>
            </w:pPr>
            <w:r w:rsidRPr="001A7506">
              <w:rPr>
                <w:b/>
                <w:bCs/>
                <w:sz w:val="24"/>
                <w:szCs w:val="24"/>
              </w:rPr>
              <w:t>rytmický vícehlas</w:t>
            </w:r>
          </w:p>
          <w:p w14:paraId="4FA5D512" w14:textId="22FCD173" w:rsidR="001A7506" w:rsidRDefault="001A7506" w:rsidP="001A7506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 w:rsidRPr="001A7506">
              <w:rPr>
                <w:sz w:val="24"/>
                <w:szCs w:val="24"/>
              </w:rPr>
              <w:t>rytmický kánon</w:t>
            </w:r>
          </w:p>
          <w:p w14:paraId="57FBE9E4" w14:textId="398664C8" w:rsidR="001A7506" w:rsidRDefault="001A7506" w:rsidP="001A7506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rytmická </w:t>
            </w:r>
            <w:r w:rsidRPr="001A7506">
              <w:rPr>
                <w:b/>
                <w:bCs/>
                <w:sz w:val="24"/>
                <w:szCs w:val="24"/>
              </w:rPr>
              <w:t>hra na tělo</w:t>
            </w:r>
          </w:p>
          <w:p w14:paraId="1236EB91" w14:textId="1E92CB13" w:rsidR="001A7506" w:rsidRDefault="001A7506" w:rsidP="001A7506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kreativní rytmická dílna</w:t>
            </w:r>
          </w:p>
          <w:p w14:paraId="00854F94" w14:textId="5886F73C" w:rsidR="001A7506" w:rsidRPr="001A7506" w:rsidRDefault="001A7506" w:rsidP="001A7506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 w:rsidRPr="001A7506">
              <w:rPr>
                <w:sz w:val="24"/>
                <w:szCs w:val="24"/>
              </w:rPr>
              <w:t>výroba jednoduchých hud</w:t>
            </w:r>
            <w:r>
              <w:rPr>
                <w:sz w:val="24"/>
                <w:szCs w:val="24"/>
              </w:rPr>
              <w:t xml:space="preserve">ebních </w:t>
            </w:r>
            <w:r w:rsidRPr="001A7506">
              <w:rPr>
                <w:sz w:val="24"/>
                <w:szCs w:val="24"/>
              </w:rPr>
              <w:t>nástrojů s následn</w:t>
            </w:r>
            <w:r>
              <w:rPr>
                <w:sz w:val="24"/>
                <w:szCs w:val="24"/>
              </w:rPr>
              <w:t>ý</w:t>
            </w:r>
            <w:r w:rsidRPr="001A7506">
              <w:rPr>
                <w:sz w:val="24"/>
                <w:szCs w:val="24"/>
              </w:rPr>
              <w:t>m využitím</w:t>
            </w:r>
          </w:p>
          <w:p w14:paraId="2783EC26" w14:textId="77777777" w:rsidR="002B6C5B" w:rsidRDefault="002B6C5B" w:rsidP="005023DB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 w:rsidRPr="0022032A">
              <w:rPr>
                <w:b/>
                <w:bCs/>
                <w:sz w:val="24"/>
                <w:szCs w:val="24"/>
              </w:rPr>
              <w:t>záznam instrumentální melodie</w:t>
            </w:r>
          </w:p>
          <w:p w14:paraId="1DF72A75" w14:textId="7726B50E" w:rsidR="002B6C5B" w:rsidRDefault="002B6C5B" w:rsidP="002B6C5B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sz w:val="24"/>
                <w:szCs w:val="24"/>
              </w:rPr>
            </w:pPr>
            <w:r w:rsidRPr="0022032A">
              <w:rPr>
                <w:sz w:val="24"/>
                <w:szCs w:val="24"/>
              </w:rPr>
              <w:t>čtení a zápis rytmického schématu jednoduchého motivu či tématu instrumentální skladby, využití notačních programů</w:t>
            </w:r>
          </w:p>
        </w:tc>
      </w:tr>
      <w:tr w:rsidR="002B6C5B" w14:paraId="4184BC2F" w14:textId="77777777" w:rsidTr="002B6C5B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4D8843BD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HUDEBNĚ POHYBOVÉ 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7F9B77E2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0A530B39" w14:textId="77777777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484"/>
              <w:rPr>
                <w:sz w:val="24"/>
                <w:szCs w:val="24"/>
              </w:rPr>
            </w:pPr>
            <w:r w:rsidRPr="00D81247">
              <w:rPr>
                <w:sz w:val="24"/>
                <w:szCs w:val="24"/>
              </w:rPr>
              <w:t>ztvárňuje hudbu pohybem s využitím tanečních kroků, na základě individuálních schopností a dovedností vytváří pohybové improvizace</w:t>
            </w:r>
          </w:p>
          <w:p w14:paraId="2EE22F66" w14:textId="38CA0D71" w:rsidR="002B6C5B" w:rsidRDefault="002B6C5B" w:rsidP="009C441C">
            <w:pPr>
              <w:pStyle w:val="Bezmezer"/>
              <w:spacing w:line="254" w:lineRule="auto"/>
              <w:ind w:left="484"/>
              <w:rPr>
                <w:sz w:val="24"/>
                <w:szCs w:val="24"/>
              </w:rPr>
            </w:pP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65BBB233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taktování, pohybový doprovod znějící hudby</w:t>
            </w:r>
          </w:p>
          <w:p w14:paraId="6CB042D0" w14:textId="77777777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dvoudobý, třídobý a čtyřdobý takt, taneční hry se zpěvem, jednoduché lidové tance</w:t>
            </w:r>
          </w:p>
          <w:p w14:paraId="4100222B" w14:textId="77777777" w:rsidR="002B6C5B" w:rsidRDefault="002B6C5B" w:rsidP="005023DB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pohybové vyjádření hudby a reakce na změny v proudu znějící hudby</w:t>
            </w:r>
          </w:p>
          <w:p w14:paraId="3D2BA828" w14:textId="436219C3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pohybová improvizace s využitím tanečních kroků</w:t>
            </w:r>
          </w:p>
          <w:p w14:paraId="4EDEECE2" w14:textId="77777777" w:rsidR="002B6C5B" w:rsidRDefault="002B6C5B" w:rsidP="005023DB">
            <w:pPr>
              <w:pStyle w:val="Bezmezer"/>
              <w:spacing w:line="254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orientace v prostoru</w:t>
            </w:r>
          </w:p>
          <w:p w14:paraId="59327896" w14:textId="423B37E4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utváření pohybové paměti, reprodukce pohybů při tanci či pohybových hrách</w:t>
            </w:r>
          </w:p>
          <w:p w14:paraId="2E9C6969" w14:textId="77777777" w:rsidR="002B6C5B" w:rsidRDefault="002B6C5B" w:rsidP="005023DB">
            <w:pPr>
              <w:pStyle w:val="Bezmezer"/>
              <w:spacing w:line="254" w:lineRule="auto"/>
              <w:rPr>
                <w:sz w:val="24"/>
                <w:szCs w:val="24"/>
              </w:rPr>
            </w:pPr>
          </w:p>
        </w:tc>
      </w:tr>
      <w:tr w:rsidR="002B6C5B" w14:paraId="23365A1B" w14:textId="77777777" w:rsidTr="002B6C5B">
        <w:trPr>
          <w:trHeight w:val="1281"/>
        </w:trPr>
        <w:tc>
          <w:tcPr>
            <w:tcW w:w="41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1C342527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POSLECHOVÉ ČINNOSTI</w:t>
            </w:r>
          </w:p>
        </w:tc>
        <w:tc>
          <w:tcPr>
            <w:tcW w:w="4146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178206FD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7252C5C3" w14:textId="77777777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484"/>
              <w:rPr>
                <w:sz w:val="24"/>
                <w:szCs w:val="24"/>
              </w:rPr>
            </w:pPr>
            <w:r w:rsidRPr="00884722">
              <w:rPr>
                <w:sz w:val="24"/>
                <w:szCs w:val="24"/>
              </w:rPr>
              <w:t>rozpozná hudební formu jednoduché písně či skladby</w:t>
            </w:r>
          </w:p>
          <w:p w14:paraId="6C79D055" w14:textId="14087036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484"/>
              <w:rPr>
                <w:sz w:val="24"/>
                <w:szCs w:val="24"/>
              </w:rPr>
            </w:pPr>
            <w:r w:rsidRPr="00375E08">
              <w:rPr>
                <w:sz w:val="24"/>
                <w:szCs w:val="24"/>
              </w:rPr>
              <w:t>rozpozná v proudu znějící hudby některé z užitých hudebních výrazových prostředků</w:t>
            </w:r>
          </w:p>
        </w:tc>
        <w:tc>
          <w:tcPr>
            <w:tcW w:w="6813" w:type="dxa"/>
            <w:gridSpan w:val="2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07F00684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kvality tónů</w:t>
            </w:r>
          </w:p>
          <w:p w14:paraId="1E36AE27" w14:textId="77777777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délka, síla, barva, výška</w:t>
            </w:r>
          </w:p>
          <w:p w14:paraId="32C3CA7D" w14:textId="77777777" w:rsidR="002B6C5B" w:rsidRDefault="002B6C5B" w:rsidP="005023DB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vztahy mezi tóny</w:t>
            </w:r>
          </w:p>
          <w:p w14:paraId="1C3BD95B" w14:textId="77777777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souzvuk, akord</w:t>
            </w:r>
          </w:p>
          <w:p w14:paraId="62520EF2" w14:textId="77777777" w:rsidR="002B6C5B" w:rsidRDefault="002B6C5B" w:rsidP="005023DB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</w:p>
          <w:p w14:paraId="01143DB9" w14:textId="76725987" w:rsidR="002B6C5B" w:rsidRDefault="002B6C5B" w:rsidP="005023DB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hudební výrazové prostředky</w:t>
            </w:r>
          </w:p>
          <w:p w14:paraId="00909397" w14:textId="39A502BE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rytmus, melodie, </w:t>
            </w:r>
            <w:r w:rsidRPr="0076554B">
              <w:rPr>
                <w:sz w:val="24"/>
                <w:szCs w:val="24"/>
              </w:rPr>
              <w:t xml:space="preserve">harmonie, barva, kontrast </w:t>
            </w:r>
            <w:r>
              <w:rPr>
                <w:sz w:val="24"/>
                <w:szCs w:val="24"/>
              </w:rPr>
              <w:t>a gradace, pohyb melodie (melodie vzestupná a sestupná), zvukomalba, metrické, rytmické, dynamické</w:t>
            </w:r>
            <w:r w:rsidR="00915B5F">
              <w:rPr>
                <w:sz w:val="24"/>
                <w:szCs w:val="24"/>
              </w:rPr>
              <w:t xml:space="preserve"> změny v hudebním proudu</w:t>
            </w:r>
          </w:p>
          <w:p w14:paraId="213CD2C6" w14:textId="67B4188D" w:rsidR="001A7506" w:rsidRDefault="001A7506" w:rsidP="001A7506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 w:rsidRPr="001A7506">
              <w:rPr>
                <w:b/>
                <w:bCs/>
                <w:sz w:val="24"/>
                <w:szCs w:val="24"/>
              </w:rPr>
              <w:t>aktivní poslech</w:t>
            </w:r>
          </w:p>
          <w:p w14:paraId="031ED47C" w14:textId="79CF215D" w:rsidR="001A7506" w:rsidRPr="001A7506" w:rsidRDefault="001A7506" w:rsidP="001A7506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 w:rsidRPr="001A7506">
              <w:rPr>
                <w:sz w:val="24"/>
                <w:szCs w:val="24"/>
              </w:rPr>
              <w:t>synchronizace poslechové činnosti s aktivní tvorbou</w:t>
            </w:r>
          </w:p>
          <w:p w14:paraId="33B848F7" w14:textId="77777777" w:rsidR="00562D98" w:rsidRDefault="00562D98" w:rsidP="00562D98">
            <w:pPr>
              <w:pStyle w:val="Bezmezer"/>
              <w:spacing w:line="254" w:lineRule="auto"/>
              <w:ind w:left="720"/>
              <w:rPr>
                <w:sz w:val="24"/>
                <w:szCs w:val="24"/>
              </w:rPr>
            </w:pPr>
          </w:p>
          <w:p w14:paraId="457AAFDE" w14:textId="3FD3EDAB" w:rsidR="002B6C5B" w:rsidRDefault="002B6C5B" w:rsidP="005023DB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hudba vokální, instrumentální, vokálně instrumentální, lidský hlas a hudební nástroj</w:t>
            </w:r>
          </w:p>
          <w:p w14:paraId="40518CF7" w14:textId="77777777" w:rsidR="00562D98" w:rsidRDefault="00562D98" w:rsidP="005023DB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</w:p>
          <w:p w14:paraId="0EB9BCD7" w14:textId="77777777" w:rsidR="002B6C5B" w:rsidRDefault="002B6C5B" w:rsidP="00360684">
            <w:pPr>
              <w:pStyle w:val="Bezmezer"/>
              <w:spacing w:line="254" w:lineRule="auto"/>
              <w:rPr>
                <w:sz w:val="24"/>
                <w:szCs w:val="24"/>
              </w:rPr>
            </w:pPr>
            <w:r w:rsidRPr="00360684">
              <w:rPr>
                <w:b/>
                <w:bCs/>
                <w:sz w:val="24"/>
                <w:szCs w:val="24"/>
              </w:rPr>
              <w:t>hudební formy</w:t>
            </w:r>
          </w:p>
          <w:p w14:paraId="068E3F87" w14:textId="71B99C53" w:rsidR="002B6C5B" w:rsidRPr="00822061" w:rsidRDefault="002B6C5B" w:rsidP="00360684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 w:rsidRPr="00360684">
              <w:rPr>
                <w:sz w:val="24"/>
                <w:szCs w:val="24"/>
              </w:rPr>
              <w:t>malá písňová forma, rondo, variace</w:t>
            </w:r>
          </w:p>
          <w:p w14:paraId="1A27D318" w14:textId="77777777" w:rsidR="002B6C5B" w:rsidRDefault="002B6C5B" w:rsidP="005023DB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interpretace hudby</w:t>
            </w:r>
          </w:p>
          <w:p w14:paraId="04DA0A47" w14:textId="1BE1974B" w:rsidR="002B6C5B" w:rsidRDefault="002B6C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vyjádření (jaká je to hudba a proč je taková)</w:t>
            </w:r>
            <w:r w:rsidR="002808A9">
              <w:rPr>
                <w:sz w:val="24"/>
                <w:szCs w:val="24"/>
              </w:rPr>
              <w:t>,</w:t>
            </w:r>
            <w:r w:rsidR="00132174">
              <w:rPr>
                <w:sz w:val="24"/>
                <w:szCs w:val="24"/>
              </w:rPr>
              <w:t xml:space="preserve"> </w:t>
            </w:r>
            <w:r w:rsidR="002808A9">
              <w:rPr>
                <w:sz w:val="24"/>
                <w:szCs w:val="24"/>
              </w:rPr>
              <w:t>co hudba vyjadřuje, jakou náladu nese</w:t>
            </w:r>
          </w:p>
          <w:p w14:paraId="3FD32B71" w14:textId="77777777" w:rsidR="002B6C5B" w:rsidRDefault="002B6C5B" w:rsidP="005023DB">
            <w:pPr>
              <w:pStyle w:val="Bezmezer"/>
              <w:spacing w:line="254" w:lineRule="auto"/>
              <w:rPr>
                <w:sz w:val="24"/>
                <w:szCs w:val="24"/>
              </w:rPr>
            </w:pPr>
          </w:p>
        </w:tc>
      </w:tr>
    </w:tbl>
    <w:p w14:paraId="772B7F4B" w14:textId="77777777" w:rsidR="00360684" w:rsidRDefault="00360684" w:rsidP="00360684">
      <w:r>
        <w:br w:type="textWrapping" w:clear="all"/>
      </w:r>
    </w:p>
    <w:p w14:paraId="5ABF5702" w14:textId="77777777" w:rsidR="00283598" w:rsidRDefault="00283598"/>
    <w:sectPr w:rsidR="00283598" w:rsidSect="004A1BAB">
      <w:headerReference w:type="default" r:id="rId7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02DC5" w14:textId="77777777" w:rsidR="00E46E53" w:rsidRDefault="00E46E53" w:rsidP="004A1BAB">
      <w:pPr>
        <w:spacing w:after="0" w:line="240" w:lineRule="auto"/>
      </w:pPr>
      <w:r>
        <w:separator/>
      </w:r>
    </w:p>
  </w:endnote>
  <w:endnote w:type="continuationSeparator" w:id="0">
    <w:p w14:paraId="5FF1C62D" w14:textId="77777777" w:rsidR="00E46E53" w:rsidRDefault="00E46E53" w:rsidP="004A1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3C109" w14:textId="77777777" w:rsidR="00E46E53" w:rsidRDefault="00E46E53" w:rsidP="004A1BAB">
      <w:pPr>
        <w:spacing w:after="0" w:line="240" w:lineRule="auto"/>
      </w:pPr>
      <w:r>
        <w:separator/>
      </w:r>
    </w:p>
  </w:footnote>
  <w:footnote w:type="continuationSeparator" w:id="0">
    <w:p w14:paraId="64D212CF" w14:textId="77777777" w:rsidR="00E46E53" w:rsidRDefault="00E46E53" w:rsidP="004A1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08BDF" w14:textId="77777777" w:rsidR="00C619A1" w:rsidRDefault="004A1BAB" w:rsidP="004A1BA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6D82AA1E" w14:textId="77777777" w:rsidR="004A1BAB" w:rsidRDefault="004A1B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C4113"/>
    <w:multiLevelType w:val="hybridMultilevel"/>
    <w:tmpl w:val="42CC1C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57CB1"/>
    <w:multiLevelType w:val="hybridMultilevel"/>
    <w:tmpl w:val="9FFC34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684"/>
    <w:rsid w:val="00132174"/>
    <w:rsid w:val="001A7506"/>
    <w:rsid w:val="001B48CC"/>
    <w:rsid w:val="001F3211"/>
    <w:rsid w:val="002808A9"/>
    <w:rsid w:val="00283598"/>
    <w:rsid w:val="002B6C5B"/>
    <w:rsid w:val="00360684"/>
    <w:rsid w:val="00387F8A"/>
    <w:rsid w:val="004A1BAB"/>
    <w:rsid w:val="00562D98"/>
    <w:rsid w:val="005A6450"/>
    <w:rsid w:val="006716AC"/>
    <w:rsid w:val="00706205"/>
    <w:rsid w:val="007C18B9"/>
    <w:rsid w:val="00915B5F"/>
    <w:rsid w:val="009C441C"/>
    <w:rsid w:val="00AA4A40"/>
    <w:rsid w:val="00AB3467"/>
    <w:rsid w:val="00AE3DD4"/>
    <w:rsid w:val="00C00256"/>
    <w:rsid w:val="00C619A1"/>
    <w:rsid w:val="00D8108E"/>
    <w:rsid w:val="00DD3E20"/>
    <w:rsid w:val="00E46E53"/>
    <w:rsid w:val="00F4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812A9"/>
  <w15:chartTrackingRefBased/>
  <w15:docId w15:val="{EFA8FE29-52BF-4E37-8DE6-EFF643803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606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360684"/>
    <w:pPr>
      <w:spacing w:after="0" w:line="240" w:lineRule="auto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4A1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1BAB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A1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1BAB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2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2D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6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505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Valentýna Korečková</dc:creator>
  <cp:keywords/>
  <dc:description/>
  <cp:lastModifiedBy>Tomáš Táborský</cp:lastModifiedBy>
  <cp:revision>3</cp:revision>
  <cp:lastPrinted>2020-09-18T10:46:00Z</cp:lastPrinted>
  <dcterms:created xsi:type="dcterms:W3CDTF">2023-05-09T11:36:00Z</dcterms:created>
  <dcterms:modified xsi:type="dcterms:W3CDTF">2023-06-27T12:16:00Z</dcterms:modified>
</cp:coreProperties>
</file>